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7A513" w14:textId="7EF2FB13" w:rsidR="00D166C5" w:rsidRDefault="002A76E3">
      <w:r>
        <w:t>Kleuren overnemen in gradient</w:t>
      </w:r>
    </w:p>
    <w:p w14:paraId="5F8D9F08" w14:textId="2D376453" w:rsidR="002A76E3" w:rsidRDefault="002A76E3" w:rsidP="002A76E3">
      <w:pPr>
        <w:pStyle w:val="Lijstalinea"/>
        <w:numPr>
          <w:ilvl w:val="0"/>
          <w:numId w:val="2"/>
        </w:numPr>
      </w:pPr>
      <w:r>
        <w:drawing>
          <wp:anchor distT="0" distB="0" distL="114300" distR="114300" simplePos="0" relativeHeight="251658240" behindDoc="0" locked="0" layoutInCell="1" allowOverlap="1" wp14:anchorId="674D6628" wp14:editId="6CA0033E">
            <wp:simplePos x="895350" y="1219200"/>
            <wp:positionH relativeFrom="column">
              <wp:align>left</wp:align>
            </wp:positionH>
            <wp:positionV relativeFrom="paragraph">
              <wp:align>top</wp:align>
            </wp:positionV>
            <wp:extent cx="3211200" cy="4266000"/>
            <wp:effectExtent l="0" t="0" r="8255" b="1270"/>
            <wp:wrapSquare wrapText="bothSides"/>
            <wp:docPr id="972772106" name="Afbeelding 2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772106" name="Afbeelding 2" descr="Afbeelding met tekst, schermopname, software, nummer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1200" cy="426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open een witte afbeelding</w:t>
      </w:r>
    </w:p>
    <w:p w14:paraId="63D97554" w14:textId="2DA57EAD" w:rsidR="002A76E3" w:rsidRDefault="002A76E3" w:rsidP="002A76E3">
      <w:pPr>
        <w:pStyle w:val="Lijstalinea"/>
        <w:numPr>
          <w:ilvl w:val="0"/>
          <w:numId w:val="2"/>
        </w:numPr>
      </w:pPr>
      <w:r>
        <w:t>Open het gradient in de materialenmap</w:t>
      </w:r>
    </w:p>
    <w:p w14:paraId="703F9D2F" w14:textId="112E2BD7" w:rsidR="002A76E3" w:rsidRDefault="002A76E3" w:rsidP="002A76E3">
      <w:pPr>
        <w:pStyle w:val="Lijstalinea"/>
        <w:numPr>
          <w:ilvl w:val="0"/>
          <w:numId w:val="2"/>
        </w:numPr>
      </w:pPr>
      <w:r>
        <w:t>Open filter/ Plugin/ Gradient</w:t>
      </w:r>
    </w:p>
    <w:p w14:paraId="3FAE3816" w14:textId="3E94E88A" w:rsidR="002A76E3" w:rsidRDefault="002A76E3" w:rsidP="00BC374A">
      <w:pPr>
        <w:pStyle w:val="Lijstalinea"/>
        <w:numPr>
          <w:ilvl w:val="0"/>
          <w:numId w:val="2"/>
        </w:numPr>
      </w:pPr>
      <w:r>
        <w:t>Klik op het 1</w:t>
      </w:r>
      <w:r w:rsidRPr="002A76E3">
        <w:rPr>
          <w:vertAlign w:val="superscript"/>
        </w:rPr>
        <w:t>e</w:t>
      </w:r>
      <w:r>
        <w:t xml:space="preserve"> huisje.</w:t>
      </w:r>
      <w:r w:rsidR="00BC374A">
        <w:t xml:space="preserve"> Het blokje wat onder een van de huisjes staat, schiet nu onder het eerste huisje.</w:t>
      </w:r>
      <w:r>
        <w:t xml:space="preserve"> </w:t>
      </w:r>
      <w:r w:rsidRPr="00BC374A">
        <w:rPr>
          <w:b/>
          <w:bCs/>
        </w:rPr>
        <w:t>Let niet op alle kleuren die op het voorbeeld verschijnen dit komt helemaal goed!!!</w:t>
      </w:r>
    </w:p>
    <w:p w14:paraId="058E77A4" w14:textId="07107045" w:rsidR="002A76E3" w:rsidRDefault="002A76E3" w:rsidP="002A76E3">
      <w:pPr>
        <w:pStyle w:val="Lijstalinea"/>
        <w:numPr>
          <w:ilvl w:val="0"/>
          <w:numId w:val="2"/>
        </w:numPr>
      </w:pPr>
      <w:r>
        <w:t xml:space="preserve">Klik op het pipetje links onder de huisjes. </w:t>
      </w:r>
    </w:p>
    <w:p w14:paraId="282C4463" w14:textId="766EAA08" w:rsidR="002A76E3" w:rsidRDefault="002A76E3" w:rsidP="002A76E3">
      <w:pPr>
        <w:pStyle w:val="Lijstalinea"/>
        <w:numPr>
          <w:ilvl w:val="0"/>
          <w:numId w:val="2"/>
        </w:numPr>
        <w:rPr>
          <w:b/>
          <w:bCs/>
          <w:u w:val="single"/>
        </w:rPr>
      </w:pPr>
      <w:r>
        <w:t>Klik</w:t>
      </w:r>
      <w:r w:rsidR="00BC374A">
        <w:t xml:space="preserve"> nu</w:t>
      </w:r>
      <w:r>
        <w:t xml:space="preserve"> op de kleur van het </w:t>
      </w:r>
      <w:r w:rsidRPr="00BC374A">
        <w:rPr>
          <w:b/>
          <w:bCs/>
          <w:u w:val="single"/>
        </w:rPr>
        <w:t>1</w:t>
      </w:r>
      <w:r w:rsidRPr="00BC374A">
        <w:rPr>
          <w:b/>
          <w:bCs/>
          <w:u w:val="single"/>
          <w:vertAlign w:val="superscript"/>
        </w:rPr>
        <w:t>e</w:t>
      </w:r>
      <w:r w:rsidRPr="00BC374A">
        <w:rPr>
          <w:b/>
          <w:bCs/>
          <w:u w:val="single"/>
        </w:rPr>
        <w:t xml:space="preserve"> huisje van de printscreen</w:t>
      </w:r>
    </w:p>
    <w:p w14:paraId="39B04F28" w14:textId="77777777" w:rsidR="00BC374A" w:rsidRPr="00BC374A" w:rsidRDefault="00BC374A" w:rsidP="002A76E3">
      <w:pPr>
        <w:pStyle w:val="Lijstalinea"/>
        <w:numPr>
          <w:ilvl w:val="0"/>
          <w:numId w:val="2"/>
        </w:numPr>
        <w:rPr>
          <w:b/>
          <w:bCs/>
          <w:u w:val="single"/>
        </w:rPr>
      </w:pPr>
      <w:r>
        <w:t xml:space="preserve">Herhaal de punten 4, 5 en 6 tot je het hele rijtje hebt gedaan. </w:t>
      </w:r>
    </w:p>
    <w:p w14:paraId="12B5138A" w14:textId="51E0D74C" w:rsidR="00BC374A" w:rsidRPr="00BC374A" w:rsidRDefault="00BC374A" w:rsidP="002A76E3">
      <w:pPr>
        <w:pStyle w:val="Lijstalinea"/>
        <w:numPr>
          <w:ilvl w:val="0"/>
          <w:numId w:val="2"/>
        </w:numPr>
        <w:rPr>
          <w:b/>
          <w:bCs/>
          <w:u w:val="single"/>
        </w:rPr>
      </w:pPr>
      <w:r>
        <w:t>Klik op OK.</w:t>
      </w:r>
    </w:p>
    <w:p w14:paraId="25489BBA" w14:textId="2DEDB6E7" w:rsidR="00BC374A" w:rsidRPr="00BC374A" w:rsidRDefault="00BC374A" w:rsidP="002A76E3">
      <w:pPr>
        <w:pStyle w:val="Lijstalinea"/>
        <w:numPr>
          <w:ilvl w:val="0"/>
          <w:numId w:val="2"/>
        </w:numPr>
        <w:rPr>
          <w:b/>
          <w:bCs/>
          <w:u w:val="single"/>
        </w:rPr>
      </w:pPr>
      <w:r>
        <w:t>Klik op het pijltje Ongedaan maken en de kleuren verwijne van je printscreen.</w:t>
      </w:r>
    </w:p>
    <w:p w14:paraId="5CEF295C" w14:textId="6CA2CE1A" w:rsidR="00BC374A" w:rsidRPr="00BC374A" w:rsidRDefault="00BC374A" w:rsidP="002A76E3">
      <w:pPr>
        <w:pStyle w:val="Lijstalinea"/>
        <w:numPr>
          <w:ilvl w:val="0"/>
          <w:numId w:val="2"/>
        </w:numPr>
        <w:rPr>
          <w:b/>
          <w:bCs/>
          <w:u w:val="single"/>
        </w:rPr>
      </w:pPr>
      <w:r>
        <w:t>Ga nu naar je geopende witte afbeelding.</w:t>
      </w:r>
    </w:p>
    <w:p w14:paraId="1D3FD9F5" w14:textId="175E45A1" w:rsidR="00BC374A" w:rsidRPr="00BC374A" w:rsidRDefault="00BC374A" w:rsidP="002A76E3">
      <w:pPr>
        <w:pStyle w:val="Lijstalinea"/>
        <w:numPr>
          <w:ilvl w:val="0"/>
          <w:numId w:val="2"/>
        </w:numPr>
        <w:rPr>
          <w:b/>
          <w:bCs/>
          <w:u w:val="single"/>
        </w:rPr>
      </w:pPr>
      <w:r>
        <w:t>Open opnieuw Filter/ Plugin/ Gradient.</w:t>
      </w:r>
    </w:p>
    <w:p w14:paraId="5EAB28F1" w14:textId="37A5FB13" w:rsidR="00BC374A" w:rsidRPr="00BC374A" w:rsidRDefault="00BC374A" w:rsidP="002A76E3">
      <w:pPr>
        <w:pStyle w:val="Lijstalinea"/>
        <w:numPr>
          <w:ilvl w:val="0"/>
          <w:numId w:val="2"/>
        </w:numPr>
        <w:rPr>
          <w:b/>
          <w:bCs/>
          <w:u w:val="single"/>
        </w:rPr>
      </w:pPr>
      <w:r>
        <w:t>De kleuren staan nog precies zoals je ze hebt ingevoegd en als je nu op Ok klikt staan de kleuren op je afbeelding.</w:t>
      </w:r>
    </w:p>
    <w:p w14:paraId="41F329D6" w14:textId="2FAC4EC6" w:rsidR="00BC374A" w:rsidRPr="00BC374A" w:rsidRDefault="00BC374A" w:rsidP="002A76E3">
      <w:pPr>
        <w:pStyle w:val="Lijstalinea"/>
        <w:numPr>
          <w:ilvl w:val="0"/>
          <w:numId w:val="2"/>
        </w:numPr>
        <w:rPr>
          <w:b/>
          <w:bCs/>
          <w:u w:val="single"/>
        </w:rPr>
      </w:pPr>
      <w:r>
        <w:t>Wel even  Angle aanpassen als dit nodig is.</w:t>
      </w:r>
    </w:p>
    <w:p w14:paraId="1F55632D" w14:textId="698CF486" w:rsidR="002A76E3" w:rsidRDefault="002A76E3">
      <w:r>
        <w:br w:type="textWrapping" w:clear="all"/>
      </w:r>
    </w:p>
    <w:p w14:paraId="0FF2E3EB" w14:textId="77777777" w:rsidR="002A76E3" w:rsidRDefault="002A76E3"/>
    <w:sectPr w:rsidR="002A76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0D5E69"/>
    <w:multiLevelType w:val="hybridMultilevel"/>
    <w:tmpl w:val="FA423C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40F5A"/>
    <w:multiLevelType w:val="hybridMultilevel"/>
    <w:tmpl w:val="347CCF5E"/>
    <w:lvl w:ilvl="0" w:tplc="43C09196">
      <w:start w:val="1"/>
      <w:numFmt w:val="decimal"/>
      <w:pStyle w:val="Inhopg1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9337675">
    <w:abstractNumId w:val="1"/>
  </w:num>
  <w:num w:numId="2" w16cid:durableId="802426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6E3"/>
    <w:rsid w:val="002A76E3"/>
    <w:rsid w:val="00646233"/>
    <w:rsid w:val="00777552"/>
    <w:rsid w:val="009710F1"/>
    <w:rsid w:val="00A50EED"/>
    <w:rsid w:val="00BC374A"/>
    <w:rsid w:val="00D1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0F244"/>
  <w15:chartTrackingRefBased/>
  <w15:docId w15:val="{CEFB68B4-CF78-4CC4-BB6B-90EAE30A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77552"/>
    <w:rPr>
      <w:noProof/>
    </w:rPr>
  </w:style>
  <w:style w:type="paragraph" w:styleId="Kop1">
    <w:name w:val="heading 1"/>
    <w:basedOn w:val="Standaard"/>
    <w:next w:val="Standaard"/>
    <w:link w:val="Kop1Char"/>
    <w:uiPriority w:val="9"/>
    <w:qFormat/>
    <w:rsid w:val="002A76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A76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A76E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A76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A76E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A76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A76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A76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A76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ijl1">
    <w:name w:val="Stijl1"/>
    <w:basedOn w:val="Standaard"/>
    <w:link w:val="Stijl1Char"/>
    <w:qFormat/>
    <w:rsid w:val="00777552"/>
  </w:style>
  <w:style w:type="character" w:customStyle="1" w:styleId="Stijl1Char">
    <w:name w:val="Stijl1 Char"/>
    <w:basedOn w:val="Standaardalinea-lettertype"/>
    <w:link w:val="Stijl1"/>
    <w:rsid w:val="00777552"/>
    <w:rPr>
      <w:noProof/>
    </w:rPr>
  </w:style>
  <w:style w:type="paragraph" w:styleId="Geenafstand">
    <w:name w:val="No Spacing"/>
    <w:uiPriority w:val="1"/>
    <w:qFormat/>
    <w:rsid w:val="00777552"/>
    <w:pPr>
      <w:spacing w:after="0" w:line="240" w:lineRule="auto"/>
    </w:pPr>
    <w:rPr>
      <w:noProof/>
    </w:rPr>
  </w:style>
  <w:style w:type="paragraph" w:styleId="Lijstalinea">
    <w:name w:val="List Paragraph"/>
    <w:basedOn w:val="Standaard"/>
    <w:uiPriority w:val="34"/>
    <w:qFormat/>
    <w:rsid w:val="00777552"/>
    <w:pPr>
      <w:ind w:left="720"/>
      <w:contextualSpacing/>
    </w:pPr>
  </w:style>
  <w:style w:type="paragraph" w:styleId="Inhopg1">
    <w:name w:val="toc 1"/>
    <w:basedOn w:val="Standaard"/>
    <w:next w:val="Standaard"/>
    <w:autoRedefine/>
    <w:uiPriority w:val="39"/>
    <w:semiHidden/>
    <w:unhideWhenUsed/>
    <w:rsid w:val="009710F1"/>
    <w:pPr>
      <w:numPr>
        <w:numId w:val="1"/>
      </w:numPr>
      <w:spacing w:after="100"/>
      <w:jc w:val="center"/>
    </w:pPr>
    <w:rPr>
      <w:rFonts w:ascii="Comic Sans MS" w:hAnsi="Comic Sans MS"/>
      <w:sz w:val="24"/>
    </w:rPr>
  </w:style>
  <w:style w:type="character" w:customStyle="1" w:styleId="Kop1Char">
    <w:name w:val="Kop 1 Char"/>
    <w:basedOn w:val="Standaardalinea-lettertype"/>
    <w:link w:val="Kop1"/>
    <w:uiPriority w:val="9"/>
    <w:rsid w:val="002A76E3"/>
    <w:rPr>
      <w:rFonts w:asciiTheme="majorHAnsi" w:eastAsiaTheme="majorEastAsia" w:hAnsiTheme="majorHAnsi" w:cstheme="majorBidi"/>
      <w:noProof/>
      <w:color w:val="365F9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A76E3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A76E3"/>
    <w:rPr>
      <w:rFonts w:eastAsiaTheme="majorEastAsia" w:cstheme="majorBidi"/>
      <w:noProof/>
      <w:color w:val="365F9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A76E3"/>
    <w:rPr>
      <w:rFonts w:eastAsiaTheme="majorEastAsia" w:cstheme="majorBidi"/>
      <w:i/>
      <w:iCs/>
      <w:noProof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A76E3"/>
    <w:rPr>
      <w:rFonts w:eastAsiaTheme="majorEastAsia" w:cstheme="majorBidi"/>
      <w:noProof/>
      <w:color w:val="365F9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A76E3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A76E3"/>
    <w:rPr>
      <w:rFonts w:eastAsiaTheme="majorEastAsia" w:cstheme="majorBidi"/>
      <w:noProof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A76E3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A76E3"/>
    <w:rPr>
      <w:rFonts w:eastAsiaTheme="majorEastAsia" w:cstheme="majorBidi"/>
      <w:noProof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A76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A76E3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A76E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A76E3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A76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A76E3"/>
    <w:rPr>
      <w:i/>
      <w:iCs/>
      <w:noProof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2A76E3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A76E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A76E3"/>
    <w:rPr>
      <w:i/>
      <w:iCs/>
      <w:noProof/>
      <w:color w:val="365F9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A76E3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Gerkje van der Wal</dc:creator>
  <cp:keywords/>
  <dc:description/>
  <cp:lastModifiedBy>Gerkje van der Wal</cp:lastModifiedBy>
  <cp:revision>1</cp:revision>
  <dcterms:created xsi:type="dcterms:W3CDTF">2024-06-01T13:30:00Z</dcterms:created>
  <dcterms:modified xsi:type="dcterms:W3CDTF">2024-06-01T13:54:00Z</dcterms:modified>
</cp:coreProperties>
</file>